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AB2" w:rsidRDefault="00F23B60">
      <w:pPr>
        <w:spacing w:line="560" w:lineRule="exact"/>
        <w:jc w:val="center"/>
        <w:rPr>
          <w:rStyle w:val="NormalCharacter"/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Style w:val="NormalCharacter"/>
          <w:rFonts w:ascii="方正小标宋简体" w:eastAsia="方正小标宋简体" w:hAnsi="方正小标宋简体" w:cs="方正小标宋简体"/>
          <w:b/>
          <w:bCs/>
          <w:sz w:val="44"/>
          <w:szCs w:val="44"/>
        </w:rPr>
        <w:t>横店村情况简介</w:t>
      </w:r>
    </w:p>
    <w:p w:rsidR="00C06AB2" w:rsidRDefault="00C06AB2">
      <w:pPr>
        <w:spacing w:line="560" w:lineRule="exact"/>
        <w:jc w:val="center"/>
        <w:rPr>
          <w:rStyle w:val="NormalCharacter"/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</w:p>
    <w:p w:rsidR="00C06AB2" w:rsidRDefault="00F23B60">
      <w:pPr>
        <w:spacing w:line="560" w:lineRule="exact"/>
        <w:ind w:firstLineChars="200" w:firstLine="640"/>
        <w:rPr>
          <w:rStyle w:val="NormalCharacter"/>
          <w:rFonts w:ascii="仿宋_GB2312" w:eastAsia="仿宋_GB2312" w:hAnsi="仿宋_GB2312"/>
          <w:sz w:val="32"/>
          <w:szCs w:val="32"/>
        </w:rPr>
      </w:pPr>
      <w:r>
        <w:rPr>
          <w:rStyle w:val="NormalCharacter"/>
          <w:rFonts w:ascii="仿宋_GB2312" w:eastAsia="仿宋_GB2312" w:hAnsi="仿宋_GB2312"/>
          <w:sz w:val="32"/>
          <w:szCs w:val="32"/>
        </w:rPr>
        <w:t>横店村地处石牌镇西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部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，与著名的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4A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级乡村旅游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景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区彭墩村接壤。全村共有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9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个村民小组，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380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户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1320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人，党员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45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人，村两委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人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。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版图面积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9.5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平方公里，耕地面积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4444.4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亩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以水稻种植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和乡村旅游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为主导产业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村民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人均住房面积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55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㎡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人均纯收入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可达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2.1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万元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。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该村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先后被表彰为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乡村振兴先进单位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、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优秀关工委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、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“2019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年湖北省美丽乡村建设示范村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。</w:t>
      </w:r>
    </w:p>
    <w:p w:rsidR="00C06AB2" w:rsidRDefault="00F23B60">
      <w:pPr>
        <w:spacing w:line="560" w:lineRule="exact"/>
        <w:ind w:firstLineChars="200" w:firstLine="640"/>
        <w:rPr>
          <w:rStyle w:val="NormalCharacter"/>
          <w:rFonts w:ascii="仿宋_GB2312" w:eastAsia="仿宋_GB2312" w:hAnsi="仿宋_GB2312"/>
          <w:sz w:val="32"/>
          <w:szCs w:val="32"/>
        </w:rPr>
      </w:pPr>
      <w:r>
        <w:rPr>
          <w:rStyle w:val="NormalCharacter"/>
          <w:rFonts w:ascii="仿宋_GB2312" w:eastAsia="仿宋_GB2312" w:hAnsi="仿宋_GB2312"/>
          <w:sz w:val="32"/>
          <w:szCs w:val="32"/>
        </w:rPr>
        <w:t>2015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年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为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响应省委号召，放大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彭墩效应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，由武汉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规划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设计院设计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总投资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8500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万元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全面打造了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横店新社区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。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该项工程于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2015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年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6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月动工，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2016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年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12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月竣工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。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共规划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占地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300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亩，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新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建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了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农民新居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350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套，单栋建筑面积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约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226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㎡，总建筑面积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达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79100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㎡。</w:t>
      </w:r>
      <w:bookmarkStart w:id="0" w:name="_GoBack"/>
      <w:bookmarkEnd w:id="0"/>
    </w:p>
    <w:p w:rsidR="00C06AB2" w:rsidRDefault="00F23B60">
      <w:pPr>
        <w:pStyle w:val="a5"/>
        <w:spacing w:beforeAutospacing="0" w:line="560" w:lineRule="exact"/>
        <w:ind w:firstLineChars="200" w:firstLine="640"/>
      </w:pPr>
      <w:r>
        <w:rPr>
          <w:rStyle w:val="NormalCharacter"/>
          <w:rFonts w:ascii="仿宋_GB2312" w:eastAsia="仿宋_GB2312" w:hAnsi="仿宋_GB2312"/>
          <w:sz w:val="32"/>
          <w:szCs w:val="32"/>
        </w:rPr>
        <w:t>2018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年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横店村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借助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一改二化小三园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建设契机，以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家国天下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为主题，围绕建设文化广场、社区游园、余秀华旧居及横店新社区居民点环境综合治理等内容，进行了美丽乡村建设。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在推进美丽乡村建设的过程中，</w:t>
      </w:r>
      <w:r>
        <w:rPr>
          <w:rFonts w:ascii="仿宋_GB2312" w:eastAsia="仿宋_GB2312" w:hint="eastAsia"/>
          <w:sz w:val="32"/>
          <w:szCs w:val="32"/>
        </w:rPr>
        <w:t>通过</w:t>
      </w:r>
      <w:r>
        <w:rPr>
          <w:rFonts w:ascii="仿宋_GB2312" w:eastAsia="仿宋_GB2312" w:hint="eastAsia"/>
          <w:sz w:val="32"/>
          <w:szCs w:val="32"/>
        </w:rPr>
        <w:t>发动群众积极参与、吸纳农户闲散资金，</w:t>
      </w:r>
      <w:r>
        <w:rPr>
          <w:rFonts w:ascii="仿宋_GB2312" w:eastAsia="仿宋_GB2312" w:hint="eastAsia"/>
          <w:sz w:val="32"/>
          <w:szCs w:val="32"/>
        </w:rPr>
        <w:t>该村进一步得到</w:t>
      </w:r>
      <w:r>
        <w:rPr>
          <w:rFonts w:ascii="仿宋_GB2312" w:eastAsia="仿宋_GB2312" w:hint="eastAsia"/>
          <w:sz w:val="32"/>
          <w:szCs w:val="32"/>
        </w:rPr>
        <w:t>绿化</w:t>
      </w:r>
      <w:r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 w:hint="eastAsia"/>
          <w:sz w:val="32"/>
          <w:szCs w:val="32"/>
        </w:rPr>
        <w:t>净化</w:t>
      </w:r>
      <w:r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 w:hint="eastAsia"/>
          <w:sz w:val="32"/>
          <w:szCs w:val="32"/>
        </w:rPr>
        <w:t>美化、亮化</w:t>
      </w:r>
      <w:r>
        <w:rPr>
          <w:rFonts w:ascii="仿宋_GB2312" w:eastAsia="仿宋_GB2312" w:hint="eastAsia"/>
          <w:sz w:val="32"/>
          <w:szCs w:val="32"/>
        </w:rPr>
        <w:t>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村容村貌日新月异，公共服务水平和群众生活水平大幅度提升，一幅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“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农业强、农村美、农民富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”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的乡村振兴画卷在</w:t>
      </w:r>
      <w:r>
        <w:rPr>
          <w:rStyle w:val="NormalCharacter"/>
          <w:rFonts w:ascii="仿宋_GB2312" w:eastAsia="仿宋_GB2312" w:hAnsi="仿宋_GB2312" w:hint="eastAsia"/>
          <w:sz w:val="32"/>
          <w:szCs w:val="32"/>
        </w:rPr>
        <w:t>横店社区</w:t>
      </w:r>
      <w:r>
        <w:rPr>
          <w:rStyle w:val="NormalCharacter"/>
          <w:rFonts w:ascii="仿宋_GB2312" w:eastAsia="仿宋_GB2312" w:hAnsi="仿宋_GB2312"/>
          <w:sz w:val="32"/>
          <w:szCs w:val="32"/>
        </w:rPr>
        <w:t>铺展开来。</w:t>
      </w:r>
    </w:p>
    <w:sectPr w:rsidR="00C06AB2" w:rsidSect="00C06AB2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3B60" w:rsidRDefault="00F23B60" w:rsidP="00C06AB2">
      <w:r>
        <w:separator/>
      </w:r>
    </w:p>
  </w:endnote>
  <w:endnote w:type="continuationSeparator" w:id="0">
    <w:p w:rsidR="00F23B60" w:rsidRDefault="00F23B60" w:rsidP="00C06A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3B60" w:rsidRDefault="00F23B60" w:rsidP="00C06AB2">
      <w:r>
        <w:separator/>
      </w:r>
    </w:p>
  </w:footnote>
  <w:footnote w:type="continuationSeparator" w:id="0">
    <w:p w:rsidR="00F23B60" w:rsidRDefault="00F23B60" w:rsidP="00C06A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AB2" w:rsidRDefault="00C06AB2">
    <w:pPr>
      <w:pStyle w:val="a4"/>
      <w:jc w:val="both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420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</w:compat>
  <w:rsids>
    <w:rsidRoot w:val="005F2F38"/>
    <w:rsid w:val="000F22D0"/>
    <w:rsid w:val="00401DD4"/>
    <w:rsid w:val="00457CD3"/>
    <w:rsid w:val="005F2F38"/>
    <w:rsid w:val="008A0E24"/>
    <w:rsid w:val="00C06AB2"/>
    <w:rsid w:val="00F0739F"/>
    <w:rsid w:val="00F23B60"/>
    <w:rsid w:val="09AE737F"/>
    <w:rsid w:val="0BC92A23"/>
    <w:rsid w:val="0C782AEC"/>
    <w:rsid w:val="13A141A7"/>
    <w:rsid w:val="17617B9D"/>
    <w:rsid w:val="179A288C"/>
    <w:rsid w:val="19FB2C6B"/>
    <w:rsid w:val="21122DC5"/>
    <w:rsid w:val="21661728"/>
    <w:rsid w:val="241C1E89"/>
    <w:rsid w:val="24377B36"/>
    <w:rsid w:val="33443D91"/>
    <w:rsid w:val="3B5E2933"/>
    <w:rsid w:val="3CD61984"/>
    <w:rsid w:val="3CE84009"/>
    <w:rsid w:val="400C429A"/>
    <w:rsid w:val="4F352CF9"/>
    <w:rsid w:val="53BD5C0C"/>
    <w:rsid w:val="54C511AE"/>
    <w:rsid w:val="562423C3"/>
    <w:rsid w:val="5EAC5826"/>
    <w:rsid w:val="632A0221"/>
    <w:rsid w:val="6421502B"/>
    <w:rsid w:val="66BF7E7A"/>
    <w:rsid w:val="6D83153E"/>
    <w:rsid w:val="6E4F6D5D"/>
    <w:rsid w:val="70682886"/>
    <w:rsid w:val="711438F1"/>
    <w:rsid w:val="79E171DB"/>
    <w:rsid w:val="7A65336F"/>
    <w:rsid w:val="7A7E17CC"/>
    <w:rsid w:val="7C1C27A6"/>
    <w:rsid w:val="7E1F0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新宋体" w:hAnsi="Tahoma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06AB2"/>
    <w:pPr>
      <w:jc w:val="both"/>
      <w:textAlignment w:val="baseline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C06A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C06A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rsid w:val="00C06AB2"/>
    <w:pPr>
      <w:spacing w:beforeAutospacing="1" w:after="300"/>
      <w:jc w:val="left"/>
    </w:pPr>
    <w:rPr>
      <w:kern w:val="0"/>
      <w:sz w:val="24"/>
    </w:rPr>
  </w:style>
  <w:style w:type="character" w:styleId="a6">
    <w:name w:val="Strong"/>
    <w:basedOn w:val="a0"/>
    <w:uiPriority w:val="22"/>
    <w:qFormat/>
    <w:rsid w:val="00C06AB2"/>
    <w:rPr>
      <w:b/>
    </w:rPr>
  </w:style>
  <w:style w:type="character" w:styleId="a7">
    <w:name w:val="FollowedHyperlink"/>
    <w:basedOn w:val="a0"/>
    <w:uiPriority w:val="99"/>
    <w:semiHidden/>
    <w:unhideWhenUsed/>
    <w:qFormat/>
    <w:rsid w:val="00C06AB2"/>
    <w:rPr>
      <w:color w:val="000000"/>
      <w:u w:val="none"/>
    </w:rPr>
  </w:style>
  <w:style w:type="character" w:styleId="a8">
    <w:name w:val="Hyperlink"/>
    <w:basedOn w:val="a0"/>
    <w:uiPriority w:val="99"/>
    <w:semiHidden/>
    <w:unhideWhenUsed/>
    <w:qFormat/>
    <w:rsid w:val="00C06AB2"/>
    <w:rPr>
      <w:color w:val="000000"/>
      <w:u w:val="none"/>
    </w:rPr>
  </w:style>
  <w:style w:type="character" w:customStyle="1" w:styleId="NormalCharacter">
    <w:name w:val="NormalCharacter"/>
    <w:qFormat/>
    <w:rsid w:val="00C06AB2"/>
  </w:style>
  <w:style w:type="table" w:customStyle="1" w:styleId="TableNormal">
    <w:name w:val="TableNormal"/>
    <w:qFormat/>
    <w:rsid w:val="00C06AB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0">
    <w:name w:val="页眉 Char"/>
    <w:basedOn w:val="a0"/>
    <w:link w:val="a4"/>
    <w:uiPriority w:val="99"/>
    <w:semiHidden/>
    <w:qFormat/>
    <w:rsid w:val="00C06AB2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C06AB2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3</cp:revision>
  <dcterms:created xsi:type="dcterms:W3CDTF">2020-05-13T08:11:00Z</dcterms:created>
  <dcterms:modified xsi:type="dcterms:W3CDTF">2020-05-14T07:19:00Z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